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13" w:rsidRPr="00751295" w:rsidRDefault="00231434">
      <w:pPr>
        <w:rPr>
          <w:rFonts w:ascii="Fleischman BT Pro" w:hAnsi="Fleischman BT Pro"/>
          <w:sz w:val="24"/>
          <w:szCs w:val="24"/>
        </w:rPr>
      </w:pPr>
      <w:r w:rsidRPr="00751295">
        <w:rPr>
          <w:rFonts w:ascii="Fleischman BT Pro" w:hAnsi="Fleischman BT Pro"/>
          <w:sz w:val="24"/>
          <w:szCs w:val="24"/>
        </w:rPr>
        <w:t>Auf Entdeckungstour in der Oase!</w:t>
      </w:r>
    </w:p>
    <w:p w:rsidR="009A5988" w:rsidRPr="00751295" w:rsidRDefault="009A5988">
      <w:pPr>
        <w:rPr>
          <w:rFonts w:ascii="Fleischman BT Pro" w:hAnsi="Fleischman BT Pro"/>
          <w:sz w:val="24"/>
          <w:szCs w:val="24"/>
        </w:rPr>
      </w:pPr>
      <w:r>
        <w:rPr>
          <w:rFonts w:ascii="Fleischman BT Pro" w:hAnsi="Fleischman BT Pro"/>
          <w:sz w:val="24"/>
          <w:szCs w:val="24"/>
        </w:rPr>
        <w:t xml:space="preserve">Gegenüber </w:t>
      </w:r>
      <w:proofErr w:type="gramStart"/>
      <w:r>
        <w:rPr>
          <w:rFonts w:ascii="Fleischman BT Pro" w:hAnsi="Fleischman BT Pro"/>
          <w:sz w:val="24"/>
          <w:szCs w:val="24"/>
        </w:rPr>
        <w:t>des Kinderhauses</w:t>
      </w:r>
      <w:proofErr w:type="gramEnd"/>
      <w:r>
        <w:rPr>
          <w:rFonts w:ascii="Fleischman BT Pro" w:hAnsi="Fleischman BT Pro"/>
          <w:sz w:val="24"/>
          <w:szCs w:val="24"/>
        </w:rPr>
        <w:t xml:space="preserve"> befindet sich eine große, noch unbearbeitete Freifläche. Wir nennen sie „Die Oase“.</w:t>
      </w:r>
    </w:p>
    <w:p w:rsidR="00751295" w:rsidRDefault="009A5988">
      <w:pPr>
        <w:rPr>
          <w:rFonts w:ascii="Fleischman BT Pro" w:hAnsi="Fleischman BT Pro"/>
          <w:sz w:val="24"/>
          <w:szCs w:val="24"/>
        </w:rPr>
      </w:pPr>
      <w:r>
        <w:rPr>
          <w:rFonts w:ascii="Fleischman BT Pro" w:hAnsi="Fleischman BT Pro"/>
          <w:sz w:val="24"/>
          <w:szCs w:val="24"/>
        </w:rPr>
        <w:t xml:space="preserve">Mal sehen, was sie </w:t>
      </w:r>
      <w:r w:rsidR="00231434" w:rsidRPr="00751295">
        <w:rPr>
          <w:rFonts w:ascii="Fleischman BT Pro" w:hAnsi="Fleischman BT Pro"/>
          <w:sz w:val="24"/>
          <w:szCs w:val="24"/>
        </w:rPr>
        <w:t xml:space="preserve">heute für uns bereithält. </w:t>
      </w:r>
    </w:p>
    <w:p w:rsidR="00231434" w:rsidRPr="00751295" w:rsidRDefault="00751295">
      <w:pPr>
        <w:rPr>
          <w:rFonts w:ascii="Fleischman BT Pro" w:hAnsi="Fleischman BT Pro"/>
          <w:sz w:val="24"/>
          <w:szCs w:val="24"/>
        </w:rPr>
      </w:pPr>
      <w:r>
        <w:rPr>
          <w:rFonts w:ascii="Fleischman BT Pro" w:hAnsi="Fleischman BT Pro"/>
          <w:sz w:val="24"/>
          <w:szCs w:val="24"/>
        </w:rPr>
        <w:t>Klettern, Toben, Rennen, Entdecken alles ist hier möglich.</w:t>
      </w:r>
    </w:p>
    <w:p w:rsidR="00FB32D0" w:rsidRDefault="00FB32D0" w:rsidP="00231434">
      <w:pPr>
        <w:jc w:val="center"/>
        <w:rPr>
          <w:rFonts w:ascii="Fleischman BT Pro" w:hAnsi="Fleischman BT Pro"/>
        </w:rPr>
      </w:pPr>
      <w:r>
        <w:rPr>
          <w:rFonts w:ascii="Fleischman BT Pro" w:hAnsi="Fleischman BT Pro"/>
          <w:noProof/>
          <w:lang w:eastAsia="de-DE"/>
        </w:rPr>
        <w:drawing>
          <wp:inline distT="0" distB="0" distL="0" distR="0" wp14:anchorId="6410B50B" wp14:editId="6FFE4B53">
            <wp:extent cx="2881745" cy="3416246"/>
            <wp:effectExtent l="0" t="0" r="0" b="0"/>
            <wp:docPr id="1" name="Grafik 1" descr="K:\#KITA\MKH\Homepage\Oase Wolken\CLNA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#KITA\MKH\Homepage\Oase Wolken\CLNA6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97" cy="34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0" w:rsidRDefault="00FB32D0">
      <w:pPr>
        <w:rPr>
          <w:rFonts w:ascii="Fleischman BT Pro" w:hAnsi="Fleischman BT Pro"/>
        </w:rPr>
      </w:pPr>
    </w:p>
    <w:p w:rsidR="00FB32D0" w:rsidRDefault="00FB32D0">
      <w:pPr>
        <w:rPr>
          <w:rFonts w:ascii="Fleischman BT Pro" w:hAnsi="Fleischman BT Pro"/>
        </w:rPr>
      </w:pPr>
      <w:r>
        <w:rPr>
          <w:rFonts w:ascii="Fleischman BT Pro" w:hAnsi="Fleischman BT Pro"/>
          <w:noProof/>
          <w:lang w:eastAsia="de-DE"/>
        </w:rPr>
        <w:drawing>
          <wp:inline distT="0" distB="0" distL="0" distR="0">
            <wp:extent cx="3009900" cy="3454399"/>
            <wp:effectExtent l="0" t="0" r="0" b="0"/>
            <wp:docPr id="4" name="Grafik 4" descr="K:\#KITA\MKH\Homepage\Oase Wolken\OZBN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#KITA\MKH\Homepage\Oase Wolken\OZBN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22" cy="34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295" w:rsidRDefault="00751295">
      <w:pPr>
        <w:rPr>
          <w:rFonts w:ascii="Fleischman BT Pro" w:hAnsi="Fleischman BT Pro"/>
          <w:sz w:val="24"/>
          <w:szCs w:val="24"/>
        </w:rPr>
      </w:pPr>
      <w:r w:rsidRPr="00751295">
        <w:rPr>
          <w:rFonts w:ascii="Fleischman BT Pro" w:hAnsi="Fleischman BT Pro"/>
          <w:sz w:val="24"/>
          <w:szCs w:val="24"/>
        </w:rPr>
        <w:lastRenderedPageBreak/>
        <w:t>Die Schätze, die man hier findet, schmücken unsere Gruppenräume.</w:t>
      </w:r>
    </w:p>
    <w:p w:rsidR="00751295" w:rsidRPr="00751295" w:rsidRDefault="00751295">
      <w:pPr>
        <w:rPr>
          <w:rFonts w:ascii="Fleischman BT Pro" w:hAnsi="Fleischman BT Pro"/>
          <w:sz w:val="24"/>
          <w:szCs w:val="24"/>
        </w:rPr>
      </w:pPr>
    </w:p>
    <w:p w:rsidR="00FB32D0" w:rsidRDefault="00FB32D0">
      <w:pPr>
        <w:rPr>
          <w:rFonts w:ascii="Fleischman BT Pro" w:hAnsi="Fleischman BT Pro"/>
        </w:rPr>
      </w:pPr>
      <w:r>
        <w:rPr>
          <w:rFonts w:ascii="Fleischman BT Pro" w:hAnsi="Fleischman BT Pro"/>
          <w:noProof/>
          <w:lang w:eastAsia="de-DE"/>
        </w:rPr>
        <w:drawing>
          <wp:inline distT="0" distB="0" distL="0" distR="0">
            <wp:extent cx="4328160" cy="3246120"/>
            <wp:effectExtent l="0" t="0" r="0" b="0"/>
            <wp:docPr id="3" name="Grafik 3" descr="K:\#KITA\MKH\Homepage\Oase Wolken\OMDA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#KITA\MKH\Homepage\Oase Wolken\OMDA5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14" cy="32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95" w:rsidRDefault="00751295">
      <w:pPr>
        <w:rPr>
          <w:rFonts w:ascii="Fleischman BT Pro" w:hAnsi="Fleischman BT Pro"/>
        </w:rPr>
      </w:pPr>
    </w:p>
    <w:p w:rsidR="00751295" w:rsidRDefault="00751295">
      <w:pPr>
        <w:rPr>
          <w:rFonts w:ascii="Fleischman BT Pro" w:hAnsi="Fleischman BT Pro"/>
        </w:rPr>
      </w:pPr>
    </w:p>
    <w:p w:rsidR="00231434" w:rsidRPr="00751295" w:rsidRDefault="00751295">
      <w:pPr>
        <w:rPr>
          <w:rFonts w:ascii="Fleischman BT Pro" w:hAnsi="Fleischman BT Pro"/>
          <w:sz w:val="24"/>
          <w:szCs w:val="24"/>
        </w:rPr>
      </w:pPr>
      <w:r w:rsidRPr="00751295">
        <w:rPr>
          <w:rFonts w:ascii="Fleischman BT Pro" w:hAnsi="Fleischman BT Pro"/>
          <w:sz w:val="24"/>
          <w:szCs w:val="24"/>
        </w:rPr>
        <w:t xml:space="preserve">Oder </w:t>
      </w:r>
      <w:r>
        <w:rPr>
          <w:rFonts w:ascii="Fleischman BT Pro" w:hAnsi="Fleischman BT Pro"/>
          <w:sz w:val="24"/>
          <w:szCs w:val="24"/>
        </w:rPr>
        <w:t xml:space="preserve">sie </w:t>
      </w:r>
      <w:r w:rsidRPr="00751295">
        <w:rPr>
          <w:rFonts w:ascii="Fleischman BT Pro" w:hAnsi="Fleischman BT Pro"/>
          <w:sz w:val="24"/>
          <w:szCs w:val="24"/>
        </w:rPr>
        <w:t>werden gleich zu einem tollen Material für die Freiarbeit verarbeitet.</w:t>
      </w:r>
    </w:p>
    <w:p w:rsidR="00FB32D0" w:rsidRPr="00FB32D0" w:rsidRDefault="00FB32D0" w:rsidP="00751295">
      <w:pPr>
        <w:jc w:val="center"/>
        <w:rPr>
          <w:rFonts w:ascii="Fleischman BT Pro" w:hAnsi="Fleischman BT Pro"/>
        </w:rPr>
      </w:pPr>
      <w:r>
        <w:rPr>
          <w:rFonts w:ascii="Fleischman BT Pro" w:hAnsi="Fleischman BT Pro"/>
          <w:noProof/>
          <w:lang w:eastAsia="de-DE"/>
        </w:rPr>
        <w:drawing>
          <wp:inline distT="0" distB="0" distL="0" distR="0">
            <wp:extent cx="4846320" cy="3634740"/>
            <wp:effectExtent l="0" t="0" r="0" b="3810"/>
            <wp:docPr id="2" name="Grafik 2" descr="K:\#KITA\MKH\Homepage\Oase Wolken\SACU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#KITA\MKH\Homepage\Oase Wolken\SACU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17" cy="3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2D0" w:rsidRPr="00FB32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eischman BT Pro">
    <w:panose1 w:val="00000000000000000000"/>
    <w:charset w:val="00"/>
    <w:family w:val="roman"/>
    <w:notTrueType/>
    <w:pitch w:val="variable"/>
    <w:sig w:usb0="A00000EF" w:usb1="5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D0"/>
    <w:rsid w:val="00231434"/>
    <w:rsid w:val="00751295"/>
    <w:rsid w:val="009A5988"/>
    <w:rsid w:val="00E66913"/>
    <w:rsid w:val="00FB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3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3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Perlewitz-Hofmann</dc:creator>
  <cp:lastModifiedBy>Anja Perlewitz-Hofmann</cp:lastModifiedBy>
  <cp:revision>2</cp:revision>
  <dcterms:created xsi:type="dcterms:W3CDTF">2021-06-14T11:15:00Z</dcterms:created>
  <dcterms:modified xsi:type="dcterms:W3CDTF">2021-06-14T11:15:00Z</dcterms:modified>
</cp:coreProperties>
</file>